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596" w:rsidRDefault="00D003DF" w:rsidP="00D003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82E">
        <w:rPr>
          <w:rFonts w:ascii="Times New Roman" w:hAnsi="Times New Roman" w:cs="Times New Roman"/>
          <w:b/>
          <w:sz w:val="28"/>
          <w:szCs w:val="28"/>
        </w:rPr>
        <w:t>Формирование читательской грамотности младших школьн</w:t>
      </w:r>
      <w:r>
        <w:rPr>
          <w:rFonts w:ascii="Times New Roman" w:hAnsi="Times New Roman" w:cs="Times New Roman"/>
          <w:b/>
          <w:sz w:val="28"/>
          <w:szCs w:val="28"/>
        </w:rPr>
        <w:t>иков при помощи приёма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D003DF" w:rsidRDefault="00D003DF" w:rsidP="00D003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</w:t>
      </w:r>
      <w:r w:rsidRPr="00D003DF">
        <w:rPr>
          <w:rFonts w:ascii="Times New Roman" w:hAnsi="Times New Roman" w:cs="Times New Roman"/>
          <w:sz w:val="28"/>
          <w:szCs w:val="28"/>
        </w:rPr>
        <w:t>Мельниченко Е.В.</w:t>
      </w:r>
    </w:p>
    <w:p w:rsidR="00D003DF" w:rsidRDefault="00D003DF" w:rsidP="00D003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Синквейн</w:t>
      </w:r>
      <w:proofErr w:type="spellEnd"/>
      <w:r w:rsidRPr="00867DAB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это </w:t>
      </w:r>
      <w:r w:rsidRPr="0023382E">
        <w:rPr>
          <w:rFonts w:ascii="Times New Roman" w:hAnsi="Times New Roman" w:cs="Times New Roman"/>
          <w:sz w:val="28"/>
          <w:szCs w:val="28"/>
        </w:rPr>
        <w:t>приём для формирования читательской грамотности, который можно использовать на уроках литературного чтения при составлении характеристики героев какого-либо произведения.</w:t>
      </w:r>
    </w:p>
    <w:p w:rsidR="00D003DF" w:rsidRPr="006C5231" w:rsidRDefault="00D003DF" w:rsidP="00D003DF">
      <w:pPr>
        <w:pStyle w:val="a3"/>
        <w:spacing w:before="96" w:beforeAutospacing="0" w:after="0" w:afterAutospacing="0"/>
        <w:rPr>
          <w:sz w:val="28"/>
          <w:szCs w:val="28"/>
        </w:rPr>
      </w:pPr>
      <w:r>
        <w:rPr>
          <w:rFonts w:eastAsiaTheme="minorEastAsia"/>
          <w:kern w:val="24"/>
          <w:sz w:val="28"/>
          <w:szCs w:val="28"/>
        </w:rPr>
        <w:t xml:space="preserve">             </w:t>
      </w:r>
      <w:r w:rsidRPr="00D003DF">
        <w:rPr>
          <w:rFonts w:eastAsiaTheme="minorEastAsia"/>
          <w:b/>
          <w:bCs/>
          <w:i/>
          <w:iCs/>
          <w:kern w:val="24"/>
          <w:sz w:val="28"/>
          <w:szCs w:val="28"/>
          <w:u w:val="single"/>
        </w:rPr>
        <w:t>«</w:t>
      </w:r>
      <w:proofErr w:type="spellStart"/>
      <w:r w:rsidRPr="00D003DF">
        <w:rPr>
          <w:rFonts w:eastAsiaTheme="minorEastAsia"/>
          <w:b/>
          <w:bCs/>
          <w:i/>
          <w:iCs/>
          <w:kern w:val="24"/>
          <w:sz w:val="28"/>
          <w:szCs w:val="28"/>
          <w:u w:val="single"/>
        </w:rPr>
        <w:t>Синквейн</w:t>
      </w:r>
      <w:proofErr w:type="spellEnd"/>
      <w:r w:rsidRPr="00D003DF">
        <w:rPr>
          <w:rFonts w:eastAsiaTheme="minorEastAsia"/>
          <w:b/>
          <w:bCs/>
          <w:i/>
          <w:iCs/>
          <w:kern w:val="24"/>
          <w:sz w:val="28"/>
          <w:szCs w:val="28"/>
          <w:u w:val="single"/>
        </w:rPr>
        <w:t>»</w:t>
      </w:r>
      <w:r w:rsidRPr="00D003DF">
        <w:rPr>
          <w:rFonts w:eastAsiaTheme="minorEastAsia"/>
          <w:kern w:val="24"/>
          <w:sz w:val="28"/>
          <w:szCs w:val="28"/>
        </w:rPr>
        <w:t xml:space="preserve"> </w:t>
      </w:r>
      <w:r w:rsidRPr="006C5231">
        <w:rPr>
          <w:rFonts w:eastAsiaTheme="minorEastAsia"/>
          <w:kern w:val="24"/>
          <w:sz w:val="28"/>
          <w:szCs w:val="28"/>
        </w:rPr>
        <w:t>происходит от французского слова «</w:t>
      </w:r>
      <w:proofErr w:type="spellStart"/>
      <w:r w:rsidRPr="006C5231">
        <w:rPr>
          <w:rFonts w:eastAsiaTheme="minorEastAsia"/>
          <w:iCs/>
          <w:kern w:val="24"/>
          <w:sz w:val="28"/>
          <w:szCs w:val="28"/>
        </w:rPr>
        <w:t>cin</w:t>
      </w:r>
      <w:proofErr w:type="spellEnd"/>
      <w:r w:rsidRPr="006C5231">
        <w:rPr>
          <w:rFonts w:eastAsiaTheme="minorEastAsia"/>
          <w:iCs/>
          <w:kern w:val="24"/>
          <w:sz w:val="28"/>
          <w:szCs w:val="28"/>
          <w:lang w:val="en-US"/>
        </w:rPr>
        <w:t>q</w:t>
      </w:r>
      <w:r w:rsidRPr="006C5231">
        <w:rPr>
          <w:rFonts w:eastAsiaTheme="minorEastAsia"/>
          <w:iCs/>
          <w:kern w:val="24"/>
          <w:sz w:val="28"/>
          <w:szCs w:val="28"/>
        </w:rPr>
        <w:t>»-</w:t>
      </w:r>
      <w:r w:rsidRPr="006C5231">
        <w:rPr>
          <w:rFonts w:eastAsiaTheme="minorEastAsia"/>
          <w:kern w:val="24"/>
          <w:sz w:val="28"/>
          <w:szCs w:val="28"/>
        </w:rPr>
        <w:t>пять</w:t>
      </w:r>
      <w:r w:rsidRPr="006C5231">
        <w:rPr>
          <w:rFonts w:eastAsiaTheme="minorEastAsia"/>
          <w:bCs/>
          <w:iCs/>
          <w:kern w:val="24"/>
          <w:sz w:val="28"/>
          <w:szCs w:val="28"/>
        </w:rPr>
        <w:t xml:space="preserve"> – нерифмованное стихотворение, написанное в соответствии с определёнными правилами</w:t>
      </w:r>
      <w:r>
        <w:rPr>
          <w:rFonts w:eastAsiaTheme="minorEastAsia"/>
          <w:bCs/>
          <w:iCs/>
          <w:kern w:val="24"/>
          <w:sz w:val="28"/>
          <w:szCs w:val="28"/>
        </w:rPr>
        <w:t>:</w:t>
      </w:r>
    </w:p>
    <w:p w:rsidR="00D003DF" w:rsidRPr="00D003DF" w:rsidRDefault="00D003DF" w:rsidP="00D003DF">
      <w:pPr>
        <w:pStyle w:val="a5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 w:rsidRPr="00D003DF">
        <w:rPr>
          <w:rFonts w:ascii="Times New Roman" w:hAnsi="Times New Roman" w:cs="Times New Roman"/>
          <w:sz w:val="28"/>
          <w:szCs w:val="28"/>
        </w:rPr>
        <w:t xml:space="preserve">- </w:t>
      </w:r>
      <w:r w:rsidRPr="00D003DF">
        <w:rPr>
          <w:rFonts w:ascii="Times New Roman" w:hAnsi="Times New Roman" w:cs="Times New Roman"/>
          <w:sz w:val="28"/>
          <w:szCs w:val="28"/>
        </w:rPr>
        <w:t xml:space="preserve">Это стихотворение, состоящее из пяти строк. </w:t>
      </w:r>
    </w:p>
    <w:p w:rsidR="00D003DF" w:rsidRPr="00D003DF" w:rsidRDefault="00D003DF" w:rsidP="00D003D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003DF">
        <w:rPr>
          <w:rFonts w:ascii="Times New Roman" w:hAnsi="Times New Roman" w:cs="Times New Roman"/>
          <w:sz w:val="28"/>
          <w:szCs w:val="28"/>
        </w:rPr>
        <w:t xml:space="preserve">- </w:t>
      </w:r>
      <w:r w:rsidRPr="00D003DF">
        <w:rPr>
          <w:rFonts w:ascii="Times New Roman" w:hAnsi="Times New Roman" w:cs="Times New Roman"/>
          <w:sz w:val="28"/>
          <w:szCs w:val="28"/>
        </w:rPr>
        <w:t>У него есть свои правила написания и нет рифмы</w:t>
      </w:r>
    </w:p>
    <w:p w:rsidR="00D003DF" w:rsidRPr="006C5231" w:rsidRDefault="00D003DF" w:rsidP="00D003DF">
      <w:pPr>
        <w:pStyle w:val="a3"/>
        <w:spacing w:before="96" w:beforeAutospacing="0" w:after="0" w:afterAutospacing="0"/>
        <w:rPr>
          <w:sz w:val="28"/>
          <w:szCs w:val="28"/>
        </w:rPr>
      </w:pPr>
    </w:p>
    <w:p w:rsidR="00D003DF" w:rsidRPr="006C5231" w:rsidRDefault="00D003DF" w:rsidP="00D003D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         «</w:t>
      </w:r>
      <w:proofErr w:type="spellStart"/>
      <w:r w:rsidRPr="006C5231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Синквейн</w:t>
      </w:r>
      <w:proofErr w:type="spellEnd"/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»</w:t>
      </w:r>
      <w:r w:rsidRPr="006C5231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появился в начале </w:t>
      </w:r>
      <w:r w:rsidRPr="006C5231">
        <w:rPr>
          <w:rFonts w:ascii="Times New Roman" w:eastAsiaTheme="minorEastAsia" w:hAnsi="Times New Roman" w:cs="Times New Roman"/>
          <w:bCs/>
          <w:kern w:val="24"/>
          <w:sz w:val="28"/>
          <w:szCs w:val="28"/>
          <w:lang w:val="en-US" w:eastAsia="ru-RU"/>
        </w:rPr>
        <w:t>XX</w:t>
      </w:r>
      <w:r w:rsidRPr="006C5231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века в США</w:t>
      </w:r>
    </w:p>
    <w:p w:rsidR="00D003DF" w:rsidRPr="006C5231" w:rsidRDefault="00D003DF" w:rsidP="00D003D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231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Этот жанр поэзии придумала </w:t>
      </w:r>
      <w:proofErr w:type="gramStart"/>
      <w:r w:rsidRPr="006C5231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американская  поэтесса</w:t>
      </w:r>
      <w:proofErr w:type="gramEnd"/>
      <w:r w:rsidRPr="006C5231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 Аделаида </w:t>
      </w:r>
      <w:proofErr w:type="spellStart"/>
      <w:r w:rsidRPr="006C5231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Крэпси</w:t>
      </w:r>
      <w:proofErr w:type="spellEnd"/>
    </w:p>
    <w:p w:rsidR="00D003DF" w:rsidRDefault="00D003DF" w:rsidP="00D003DF">
      <w:pPr>
        <w:jc w:val="both"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 w:rsidRPr="006C5231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В России </w:t>
      </w:r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«</w:t>
      </w:r>
      <w:proofErr w:type="spellStart"/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С</w:t>
      </w:r>
      <w:r w:rsidRPr="006C5231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инквейн</w:t>
      </w:r>
      <w:proofErr w:type="spellEnd"/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»</w:t>
      </w:r>
      <w:r w:rsidRPr="006C5231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начал применяться с 1993 года</w:t>
      </w:r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.</w:t>
      </w:r>
    </w:p>
    <w:p w:rsidR="00D003DF" w:rsidRDefault="00D003DF" w:rsidP="00D003DF">
      <w:pPr>
        <w:jc w:val="both"/>
        <w:rPr>
          <w:rFonts w:ascii="Times New Roman" w:eastAsiaTheme="minorEastAsia" w:hAnsi="Times New Roman" w:cs="Times New Roman"/>
          <w:b/>
          <w:bCs/>
          <w:i/>
          <w:kern w:val="24"/>
          <w:sz w:val="28"/>
          <w:szCs w:val="28"/>
          <w:u w:val="single"/>
          <w:lang w:eastAsia="ru-RU"/>
        </w:rPr>
      </w:pPr>
      <w:r w:rsidRPr="00D003DF">
        <w:rPr>
          <w:rFonts w:ascii="Times New Roman" w:eastAsiaTheme="minorEastAsia" w:hAnsi="Times New Roman" w:cs="Times New Roman"/>
          <w:b/>
          <w:bCs/>
          <w:i/>
          <w:kern w:val="24"/>
          <w:sz w:val="28"/>
          <w:szCs w:val="28"/>
          <w:lang w:eastAsia="ru-RU"/>
        </w:rPr>
        <w:t xml:space="preserve">            </w:t>
      </w:r>
      <w:r>
        <w:rPr>
          <w:rFonts w:ascii="Times New Roman" w:eastAsiaTheme="minorEastAsia" w:hAnsi="Times New Roman" w:cs="Times New Roman"/>
          <w:b/>
          <w:bCs/>
          <w:i/>
          <w:kern w:val="24"/>
          <w:sz w:val="28"/>
          <w:szCs w:val="28"/>
          <w:u w:val="single"/>
          <w:lang w:eastAsia="ru-RU"/>
        </w:rPr>
        <w:t xml:space="preserve"> </w:t>
      </w:r>
      <w:r w:rsidRPr="00D003DF">
        <w:rPr>
          <w:rFonts w:ascii="Times New Roman" w:eastAsiaTheme="minorEastAsia" w:hAnsi="Times New Roman" w:cs="Times New Roman"/>
          <w:b/>
          <w:bCs/>
          <w:i/>
          <w:kern w:val="24"/>
          <w:sz w:val="28"/>
          <w:szCs w:val="28"/>
          <w:u w:val="single"/>
          <w:lang w:eastAsia="ru-RU"/>
        </w:rPr>
        <w:t>Актуальность применения приёма:</w:t>
      </w:r>
    </w:p>
    <w:p w:rsidR="00D003DF" w:rsidRPr="006C5231" w:rsidRDefault="00D003DF" w:rsidP="00D003DF">
      <w:pPr>
        <w:pStyle w:val="a4"/>
        <w:numPr>
          <w:ilvl w:val="0"/>
          <w:numId w:val="3"/>
        </w:numPr>
        <w:rPr>
          <w:sz w:val="28"/>
          <w:szCs w:val="28"/>
        </w:rPr>
      </w:pPr>
      <w:r w:rsidRPr="006C5231">
        <w:rPr>
          <w:rFonts w:eastAsiaTheme="minorEastAsia"/>
          <w:kern w:val="24"/>
          <w:sz w:val="28"/>
          <w:szCs w:val="28"/>
        </w:rPr>
        <w:t>Одна из эффективных и интересных технологий, которая способствует развитию речи;</w:t>
      </w:r>
    </w:p>
    <w:p w:rsidR="00D003DF" w:rsidRPr="006C5231" w:rsidRDefault="00D003DF" w:rsidP="00D003DF">
      <w:pPr>
        <w:pStyle w:val="a4"/>
        <w:numPr>
          <w:ilvl w:val="0"/>
          <w:numId w:val="3"/>
        </w:numPr>
        <w:rPr>
          <w:sz w:val="28"/>
          <w:szCs w:val="28"/>
        </w:rPr>
      </w:pPr>
      <w:r w:rsidRPr="006C5231">
        <w:rPr>
          <w:rFonts w:eastAsiaTheme="minorEastAsia"/>
          <w:kern w:val="24"/>
          <w:sz w:val="28"/>
          <w:szCs w:val="28"/>
        </w:rPr>
        <w:t>Не требует особых условий;</w:t>
      </w:r>
    </w:p>
    <w:p w:rsidR="00D003DF" w:rsidRPr="006C5231" w:rsidRDefault="00D003DF" w:rsidP="00D003DF">
      <w:pPr>
        <w:pStyle w:val="a4"/>
        <w:numPr>
          <w:ilvl w:val="0"/>
          <w:numId w:val="3"/>
        </w:numPr>
        <w:rPr>
          <w:sz w:val="28"/>
          <w:szCs w:val="28"/>
        </w:rPr>
      </w:pPr>
      <w:r w:rsidRPr="006C5231">
        <w:rPr>
          <w:rFonts w:eastAsiaTheme="minorEastAsia"/>
          <w:kern w:val="24"/>
          <w:sz w:val="28"/>
          <w:szCs w:val="28"/>
        </w:rPr>
        <w:t>Органично вписывается в работу по развитию лексико-грамматических категорий;</w:t>
      </w:r>
    </w:p>
    <w:p w:rsidR="00D003DF" w:rsidRPr="006C5231" w:rsidRDefault="00D003DF" w:rsidP="00D003DF">
      <w:pPr>
        <w:pStyle w:val="a4"/>
        <w:numPr>
          <w:ilvl w:val="0"/>
          <w:numId w:val="3"/>
        </w:numPr>
        <w:rPr>
          <w:sz w:val="28"/>
          <w:szCs w:val="28"/>
        </w:rPr>
      </w:pPr>
      <w:r w:rsidRPr="006C5231">
        <w:rPr>
          <w:rFonts w:eastAsiaTheme="minorEastAsia"/>
          <w:kern w:val="24"/>
          <w:sz w:val="28"/>
          <w:szCs w:val="28"/>
        </w:rPr>
        <w:t xml:space="preserve">Способствует </w:t>
      </w:r>
      <w:proofErr w:type="gramStart"/>
      <w:r w:rsidRPr="006C5231">
        <w:rPr>
          <w:rFonts w:eastAsiaTheme="minorEastAsia"/>
          <w:kern w:val="24"/>
          <w:sz w:val="28"/>
          <w:szCs w:val="28"/>
        </w:rPr>
        <w:t>обогащению  словаря</w:t>
      </w:r>
      <w:proofErr w:type="gramEnd"/>
      <w:r w:rsidRPr="006C5231">
        <w:rPr>
          <w:rFonts w:eastAsiaTheme="minorEastAsia"/>
          <w:kern w:val="24"/>
          <w:sz w:val="28"/>
          <w:szCs w:val="28"/>
        </w:rPr>
        <w:t>;</w:t>
      </w:r>
    </w:p>
    <w:p w:rsidR="00D003DF" w:rsidRPr="006C5231" w:rsidRDefault="00D003DF" w:rsidP="00D003DF">
      <w:pPr>
        <w:pStyle w:val="a4"/>
        <w:numPr>
          <w:ilvl w:val="0"/>
          <w:numId w:val="3"/>
        </w:numPr>
        <w:rPr>
          <w:sz w:val="28"/>
          <w:szCs w:val="28"/>
        </w:rPr>
      </w:pPr>
      <w:r w:rsidRPr="006C5231">
        <w:rPr>
          <w:rFonts w:eastAsiaTheme="minorEastAsia"/>
          <w:kern w:val="24"/>
          <w:sz w:val="28"/>
          <w:szCs w:val="28"/>
        </w:rPr>
        <w:t>Имеет игровую направленность;</w:t>
      </w:r>
    </w:p>
    <w:p w:rsidR="00D003DF" w:rsidRPr="006C5231" w:rsidRDefault="00D003DF" w:rsidP="00D003DF">
      <w:pPr>
        <w:pStyle w:val="a4"/>
        <w:numPr>
          <w:ilvl w:val="0"/>
          <w:numId w:val="3"/>
        </w:numPr>
        <w:rPr>
          <w:sz w:val="28"/>
          <w:szCs w:val="28"/>
        </w:rPr>
      </w:pPr>
      <w:r w:rsidRPr="006C5231">
        <w:rPr>
          <w:rFonts w:eastAsiaTheme="minorEastAsia"/>
          <w:kern w:val="24"/>
          <w:sz w:val="28"/>
          <w:szCs w:val="28"/>
        </w:rPr>
        <w:t>Дает возможность педагогу понять уровень усвоения ребенком пройденного материала.</w:t>
      </w:r>
    </w:p>
    <w:p w:rsidR="00D003DF" w:rsidRDefault="00D003DF" w:rsidP="00D003DF">
      <w:pPr>
        <w:jc w:val="both"/>
        <w:rPr>
          <w:b/>
          <w:i/>
          <w:u w:val="single"/>
        </w:rPr>
      </w:pPr>
      <w:r w:rsidRPr="00D91EB6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3D97FC6A" wp14:editId="0ABB3A30">
            <wp:extent cx="4572635" cy="34296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03DF" w:rsidRDefault="00D003DF" w:rsidP="00D003DF">
      <w:pPr>
        <w:jc w:val="both"/>
        <w:rPr>
          <w:rFonts w:eastAsiaTheme="minorEastAsia"/>
          <w:b/>
          <w:i/>
          <w:kern w:val="24"/>
          <w:sz w:val="28"/>
          <w:szCs w:val="28"/>
        </w:rPr>
      </w:pPr>
      <w:r w:rsidRPr="00D91EB6">
        <w:rPr>
          <w:b/>
          <w:i/>
          <w:noProof/>
          <w:sz w:val="28"/>
          <w:szCs w:val="28"/>
        </w:rPr>
        <w:lastRenderedPageBreak/>
        <w:drawing>
          <wp:inline distT="0" distB="0" distL="0" distR="0" wp14:anchorId="0264070C" wp14:editId="526EFE19">
            <wp:extent cx="1357322" cy="1285884"/>
            <wp:effectExtent l="0" t="0" r="0" b="0"/>
            <wp:docPr id="4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322" cy="1285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b/>
          <w:i/>
          <w:kern w:val="24"/>
          <w:sz w:val="28"/>
          <w:szCs w:val="28"/>
        </w:rPr>
        <w:t>С</w:t>
      </w:r>
      <w:r w:rsidRPr="00D91EB6">
        <w:rPr>
          <w:rFonts w:eastAsiaTheme="minorEastAsia"/>
          <w:b/>
          <w:i/>
          <w:kern w:val="24"/>
          <w:sz w:val="28"/>
          <w:szCs w:val="28"/>
        </w:rPr>
        <w:t xml:space="preserve">лова-предметы КТО (ЧТО) </w:t>
      </w:r>
      <w:proofErr w:type="gramStart"/>
      <w:r w:rsidRPr="00D91EB6">
        <w:rPr>
          <w:rFonts w:eastAsiaTheme="minorEastAsia"/>
          <w:b/>
          <w:i/>
          <w:kern w:val="24"/>
          <w:sz w:val="28"/>
          <w:szCs w:val="28"/>
        </w:rPr>
        <w:t>это ?</w:t>
      </w:r>
      <w:proofErr w:type="gramEnd"/>
    </w:p>
    <w:p w:rsidR="00D003DF" w:rsidRDefault="00D003DF" w:rsidP="00D003DF">
      <w:pPr>
        <w:jc w:val="both"/>
        <w:rPr>
          <w:rFonts w:eastAsiaTheme="minorEastAsia"/>
          <w:b/>
          <w:i/>
          <w:kern w:val="24"/>
          <w:sz w:val="28"/>
          <w:szCs w:val="28"/>
        </w:rPr>
      </w:pPr>
      <w:r w:rsidRPr="00D91EB6">
        <w:rPr>
          <w:b/>
          <w:i/>
          <w:noProof/>
          <w:sz w:val="28"/>
          <w:szCs w:val="28"/>
        </w:rPr>
        <w:drawing>
          <wp:inline distT="0" distB="0" distL="0" distR="0" wp14:anchorId="0C9D8250" wp14:editId="119CFACD">
            <wp:extent cx="1215016" cy="1362452"/>
            <wp:effectExtent l="0" t="0" r="4445" b="9525"/>
            <wp:docPr id="8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016" cy="1362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03DF">
        <w:rPr>
          <w:rFonts w:eastAsiaTheme="minorEastAsia"/>
          <w:b/>
          <w:i/>
          <w:kern w:val="24"/>
          <w:sz w:val="28"/>
          <w:szCs w:val="28"/>
        </w:rPr>
        <w:t xml:space="preserve"> </w:t>
      </w:r>
      <w:r>
        <w:rPr>
          <w:rFonts w:eastAsiaTheme="minorEastAsia"/>
          <w:b/>
          <w:i/>
          <w:kern w:val="24"/>
          <w:sz w:val="28"/>
          <w:szCs w:val="28"/>
        </w:rPr>
        <w:t>С</w:t>
      </w:r>
      <w:r w:rsidRPr="00D91EB6">
        <w:rPr>
          <w:rFonts w:eastAsiaTheme="minorEastAsia"/>
          <w:b/>
          <w:i/>
          <w:kern w:val="24"/>
          <w:sz w:val="28"/>
          <w:szCs w:val="28"/>
        </w:rPr>
        <w:t>лова-признаки КАКОЙ предмет</w:t>
      </w:r>
      <w:r>
        <w:rPr>
          <w:rFonts w:eastAsiaTheme="minorEastAsia"/>
          <w:b/>
          <w:i/>
          <w:kern w:val="24"/>
          <w:sz w:val="28"/>
          <w:szCs w:val="28"/>
        </w:rPr>
        <w:t>?</w:t>
      </w:r>
    </w:p>
    <w:p w:rsidR="00D003DF" w:rsidRDefault="00D003DF" w:rsidP="00D003DF">
      <w:pPr>
        <w:pStyle w:val="a3"/>
        <w:spacing w:before="0" w:beforeAutospacing="0" w:after="0" w:afterAutospacing="0"/>
        <w:rPr>
          <w:rFonts w:eastAsiaTheme="minorEastAsia"/>
          <w:b/>
          <w:i/>
          <w:kern w:val="24"/>
          <w:sz w:val="28"/>
          <w:szCs w:val="28"/>
        </w:rPr>
      </w:pPr>
      <w:r w:rsidRPr="00D91EB6">
        <w:rPr>
          <w:b/>
          <w:i/>
          <w:noProof/>
          <w:sz w:val="28"/>
          <w:szCs w:val="28"/>
        </w:rPr>
        <w:drawing>
          <wp:inline distT="0" distB="0" distL="0" distR="0" wp14:anchorId="3A592576" wp14:editId="08FEF13E">
            <wp:extent cx="1357322" cy="1449850"/>
            <wp:effectExtent l="0" t="0" r="0" b="0"/>
            <wp:docPr id="7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322" cy="144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03DF">
        <w:rPr>
          <w:rFonts w:eastAsiaTheme="minorEastAsia"/>
          <w:b/>
          <w:i/>
          <w:kern w:val="24"/>
          <w:sz w:val="28"/>
          <w:szCs w:val="28"/>
        </w:rPr>
        <w:t xml:space="preserve"> </w:t>
      </w:r>
      <w:r>
        <w:rPr>
          <w:rFonts w:eastAsiaTheme="minorEastAsia"/>
          <w:b/>
          <w:i/>
          <w:kern w:val="24"/>
          <w:sz w:val="28"/>
          <w:szCs w:val="28"/>
        </w:rPr>
        <w:t>С</w:t>
      </w:r>
      <w:r w:rsidRPr="00D91EB6">
        <w:rPr>
          <w:rFonts w:eastAsiaTheme="minorEastAsia"/>
          <w:b/>
          <w:i/>
          <w:kern w:val="24"/>
          <w:sz w:val="28"/>
          <w:szCs w:val="28"/>
        </w:rPr>
        <w:t>лова-</w:t>
      </w:r>
      <w:proofErr w:type="gramStart"/>
      <w:r w:rsidRPr="00D91EB6">
        <w:rPr>
          <w:rFonts w:eastAsiaTheme="minorEastAsia"/>
          <w:b/>
          <w:i/>
          <w:kern w:val="24"/>
          <w:sz w:val="28"/>
          <w:szCs w:val="28"/>
        </w:rPr>
        <w:t>действия  ЧТО</w:t>
      </w:r>
      <w:proofErr w:type="gramEnd"/>
      <w:r w:rsidRPr="00D91EB6">
        <w:rPr>
          <w:rFonts w:eastAsiaTheme="minorEastAsia"/>
          <w:b/>
          <w:i/>
          <w:kern w:val="24"/>
          <w:sz w:val="28"/>
          <w:szCs w:val="28"/>
        </w:rPr>
        <w:t xml:space="preserve"> ДЕЛАЕТ предмет?</w:t>
      </w:r>
    </w:p>
    <w:p w:rsidR="00D003DF" w:rsidRPr="00D003DF" w:rsidRDefault="00D003DF" w:rsidP="00D003DF">
      <w:pPr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</w:t>
      </w:r>
      <w:r w:rsidRPr="00D003DF">
        <w:rPr>
          <w:rFonts w:ascii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  <w:t>Правила составления синквейна</w:t>
      </w:r>
    </w:p>
    <w:p w:rsidR="00D003DF" w:rsidRDefault="00D003DF" w:rsidP="00D003DF">
      <w:pPr>
        <w:pStyle w:val="a3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5D6986">
        <w:rPr>
          <w:noProof/>
          <w:sz w:val="28"/>
          <w:szCs w:val="28"/>
        </w:rPr>
        <w:t>1 строка – 1 слово –</w:t>
      </w:r>
      <w:r>
        <w:rPr>
          <w:noProof/>
          <w:sz w:val="28"/>
          <w:szCs w:val="28"/>
        </w:rPr>
        <w:t xml:space="preserve"> Это </w:t>
      </w:r>
      <w:r w:rsidRPr="005D6986">
        <w:rPr>
          <w:noProof/>
          <w:sz w:val="28"/>
          <w:szCs w:val="28"/>
        </w:rPr>
        <w:t>существителное или местоимение (</w:t>
      </w:r>
      <w:r w:rsidRPr="005D6986">
        <w:rPr>
          <w:rFonts w:eastAsiaTheme="minorEastAsia"/>
          <w:color w:val="000000" w:themeColor="text1"/>
          <w:kern w:val="24"/>
          <w:sz w:val="28"/>
          <w:szCs w:val="28"/>
        </w:rPr>
        <w:t>(Кто? Что?)</w:t>
      </w:r>
    </w:p>
    <w:p w:rsidR="00D003DF" w:rsidRPr="005D6986" w:rsidRDefault="00D003DF" w:rsidP="00D003DF">
      <w:pPr>
        <w:pStyle w:val="a3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D003DF" w:rsidRDefault="00D003DF" w:rsidP="00D003DF">
      <w:pPr>
        <w:pStyle w:val="a3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5D6986">
        <w:rPr>
          <w:rFonts w:eastAsiaTheme="minorEastAsia"/>
          <w:color w:val="000000" w:themeColor="text1"/>
          <w:kern w:val="24"/>
          <w:sz w:val="28"/>
          <w:szCs w:val="28"/>
        </w:rPr>
        <w:t xml:space="preserve">2 строка – </w:t>
      </w:r>
      <w:r w:rsidRPr="005D6986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2 слова</w:t>
      </w:r>
      <w:r w:rsidRPr="005D6986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 w:rsidRPr="005D6986">
        <w:rPr>
          <w:rFonts w:eastAsiaTheme="minorEastAsia"/>
          <w:color w:val="000000" w:themeColor="text1"/>
          <w:kern w:val="24"/>
          <w:sz w:val="28"/>
          <w:szCs w:val="28"/>
        </w:rPr>
        <w:t>Это прилагательные. (Какой? Какая? Какое? Какие?)</w:t>
      </w:r>
    </w:p>
    <w:p w:rsidR="00D003DF" w:rsidRPr="005D6986" w:rsidRDefault="00D003DF" w:rsidP="00D003DF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003DF" w:rsidRPr="005D6986" w:rsidRDefault="00D003DF" w:rsidP="00D003DF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5D6986">
        <w:rPr>
          <w:sz w:val="28"/>
          <w:szCs w:val="28"/>
        </w:rPr>
        <w:t xml:space="preserve">3 строка - </w:t>
      </w:r>
      <w:r w:rsidRPr="005D6986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3 слова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- </w:t>
      </w:r>
      <w:r w:rsidRPr="005D6986">
        <w:rPr>
          <w:rFonts w:eastAsiaTheme="minorEastAsia"/>
          <w:color w:val="000000" w:themeColor="text1"/>
          <w:kern w:val="24"/>
          <w:sz w:val="28"/>
          <w:szCs w:val="28"/>
        </w:rPr>
        <w:t xml:space="preserve">Это глаголы.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5D6986">
        <w:rPr>
          <w:rFonts w:eastAsiaTheme="minorEastAsia"/>
          <w:color w:val="000000" w:themeColor="text1"/>
          <w:kern w:val="24"/>
          <w:sz w:val="28"/>
          <w:szCs w:val="28"/>
        </w:rPr>
        <w:t>(Что делает? Что делают?)</w:t>
      </w:r>
    </w:p>
    <w:p w:rsidR="00D003DF" w:rsidRPr="005D6986" w:rsidRDefault="00D003DF" w:rsidP="00D003DF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003DF" w:rsidRPr="005D6986" w:rsidRDefault="00D003DF" w:rsidP="00D003DF">
      <w:pPr>
        <w:pStyle w:val="a3"/>
        <w:spacing w:before="0" w:beforeAutospacing="0" w:after="0" w:afterAutospacing="0"/>
        <w:textAlignment w:val="baseline"/>
      </w:pPr>
      <w:r w:rsidRPr="005D6986">
        <w:rPr>
          <w:sz w:val="28"/>
          <w:szCs w:val="28"/>
        </w:rPr>
        <w:t xml:space="preserve">4 строка - </w:t>
      </w:r>
      <w:r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4</w:t>
      </w:r>
      <w:r w:rsidRPr="005D6986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 xml:space="preserve"> </w:t>
      </w:r>
      <w:proofErr w:type="gramStart"/>
      <w:r w:rsidRPr="005D6986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слова</w:t>
      </w:r>
      <w:r w:rsidRPr="005D6986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-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5D6986">
        <w:rPr>
          <w:rFonts w:eastAsiaTheme="minorEastAsia"/>
          <w:color w:val="000000" w:themeColor="text1"/>
          <w:kern w:val="24"/>
          <w:sz w:val="28"/>
          <w:szCs w:val="40"/>
          <w:u w:val="single"/>
        </w:rPr>
        <w:t>4 слова</w:t>
      </w:r>
      <w:r w:rsidRPr="005D6986">
        <w:rPr>
          <w:rFonts w:eastAsiaTheme="minorEastAsia"/>
          <w:color w:val="000000" w:themeColor="text1"/>
          <w:kern w:val="24"/>
          <w:sz w:val="28"/>
          <w:szCs w:val="40"/>
        </w:rPr>
        <w:t xml:space="preserve"> Это предложение, в котором выражается личн</w:t>
      </w:r>
      <w:r>
        <w:rPr>
          <w:rFonts w:eastAsiaTheme="minorEastAsia"/>
          <w:color w:val="000000" w:themeColor="text1"/>
          <w:kern w:val="24"/>
          <w:sz w:val="28"/>
          <w:szCs w:val="40"/>
        </w:rPr>
        <w:t>ое  мнение к предмету разговора</w:t>
      </w:r>
    </w:p>
    <w:p w:rsidR="00D003DF" w:rsidRPr="005D6986" w:rsidRDefault="00D003DF" w:rsidP="00D003DF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D003DF" w:rsidRPr="005D6986" w:rsidRDefault="00D003DF" w:rsidP="00D003DF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5D6986">
        <w:rPr>
          <w:sz w:val="28"/>
          <w:szCs w:val="28"/>
        </w:rPr>
        <w:t xml:space="preserve">5 строка - </w:t>
      </w:r>
      <w:r w:rsidRPr="005D6986">
        <w:rPr>
          <w:rFonts w:eastAsiaTheme="minorEastAsia"/>
          <w:color w:val="000000" w:themeColor="text1"/>
          <w:kern w:val="24"/>
          <w:sz w:val="28"/>
          <w:szCs w:val="28"/>
          <w:u w:val="single"/>
        </w:rPr>
        <w:t>1 слово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 - </w:t>
      </w:r>
      <w:r w:rsidRPr="005D6986">
        <w:rPr>
          <w:rFonts w:eastAsiaTheme="minorEastAsia"/>
          <w:color w:val="000000" w:themeColor="text1"/>
          <w:kern w:val="24"/>
          <w:sz w:val="28"/>
          <w:szCs w:val="28"/>
        </w:rPr>
        <w:t xml:space="preserve">Это </w:t>
      </w:r>
      <w:proofErr w:type="gramStart"/>
      <w:r w:rsidRPr="005D6986">
        <w:rPr>
          <w:rFonts w:eastAsiaTheme="minorEastAsia"/>
          <w:color w:val="000000" w:themeColor="text1"/>
          <w:kern w:val="24"/>
          <w:sz w:val="28"/>
          <w:szCs w:val="28"/>
        </w:rPr>
        <w:t>существительное(</w:t>
      </w:r>
      <w:proofErr w:type="gramEnd"/>
      <w:r w:rsidRPr="005D6986">
        <w:rPr>
          <w:rFonts w:eastAsiaTheme="minorEastAsia"/>
          <w:color w:val="000000" w:themeColor="text1"/>
          <w:kern w:val="24"/>
          <w:sz w:val="28"/>
          <w:szCs w:val="28"/>
        </w:rPr>
        <w:t>ассоциация, синоним), характеризующее суть предмета или объекта (Кто? Что?)</w:t>
      </w:r>
    </w:p>
    <w:p w:rsidR="00D003DF" w:rsidRDefault="00D003DF" w:rsidP="00D003DF">
      <w:pPr>
        <w:jc w:val="both"/>
        <w:rPr>
          <w:b/>
          <w:i/>
          <w:u w:val="single"/>
        </w:rPr>
      </w:pPr>
    </w:p>
    <w:p w:rsidR="00D003DF" w:rsidRPr="00D003DF" w:rsidRDefault="00D003DF" w:rsidP="00D003DF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</w:t>
      </w:r>
      <w:r w:rsidRPr="00D003DF">
        <w:rPr>
          <w:rFonts w:ascii="Times New Roman" w:hAnsi="Times New Roman" w:cs="Times New Roman"/>
          <w:b/>
          <w:i/>
          <w:sz w:val="28"/>
          <w:szCs w:val="28"/>
          <w:u w:val="single"/>
        </w:rPr>
        <w:t>Педагогическая ценность «</w:t>
      </w:r>
      <w:proofErr w:type="spellStart"/>
      <w:r w:rsidRPr="00D003DF">
        <w:rPr>
          <w:rFonts w:ascii="Times New Roman" w:hAnsi="Times New Roman" w:cs="Times New Roman"/>
          <w:b/>
          <w:i/>
          <w:sz w:val="28"/>
          <w:szCs w:val="28"/>
          <w:u w:val="single"/>
        </w:rPr>
        <w:t>Синквейна</w:t>
      </w:r>
      <w:proofErr w:type="spellEnd"/>
      <w:r w:rsidRPr="00D003DF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D003DF" w:rsidRPr="005D6986" w:rsidRDefault="00D003DF" w:rsidP="00D003DF">
      <w:pPr>
        <w:numPr>
          <w:ilvl w:val="0"/>
          <w:numId w:val="4"/>
        </w:numPr>
        <w:spacing w:after="0" w:line="240" w:lineRule="auto"/>
        <w:ind w:left="0" w:firstLine="0"/>
        <w:contextualSpacing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6986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40"/>
          <w:lang w:eastAsia="ru-RU"/>
        </w:rPr>
        <w:t>Обогащает словарный запас.</w:t>
      </w:r>
    </w:p>
    <w:p w:rsidR="00D003DF" w:rsidRPr="005D6986" w:rsidRDefault="00D003DF" w:rsidP="00D003DF">
      <w:pPr>
        <w:numPr>
          <w:ilvl w:val="0"/>
          <w:numId w:val="4"/>
        </w:numPr>
        <w:spacing w:after="0" w:line="240" w:lineRule="auto"/>
        <w:ind w:left="0" w:firstLine="0"/>
        <w:contextualSpacing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6986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40"/>
          <w:lang w:eastAsia="ru-RU"/>
        </w:rPr>
        <w:t>Учит формулировать идею (ключевую фразу).</w:t>
      </w:r>
    </w:p>
    <w:p w:rsidR="00D003DF" w:rsidRPr="005D6986" w:rsidRDefault="00D003DF" w:rsidP="00D003DF">
      <w:pPr>
        <w:numPr>
          <w:ilvl w:val="0"/>
          <w:numId w:val="4"/>
        </w:numPr>
        <w:spacing w:after="0" w:line="240" w:lineRule="auto"/>
        <w:ind w:left="0" w:firstLine="0"/>
        <w:contextualSpacing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6986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40"/>
          <w:lang w:eastAsia="ru-RU"/>
        </w:rPr>
        <w:t>Позволяет почувствовать себя хоть на мгновение творцом.</w:t>
      </w:r>
    </w:p>
    <w:p w:rsidR="00D003DF" w:rsidRPr="005D6986" w:rsidRDefault="00D003DF" w:rsidP="00D003DF">
      <w:pPr>
        <w:numPr>
          <w:ilvl w:val="0"/>
          <w:numId w:val="4"/>
        </w:numPr>
        <w:spacing w:after="0" w:line="240" w:lineRule="auto"/>
        <w:ind w:left="0" w:firstLine="0"/>
        <w:contextualSpacing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D6986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40"/>
          <w:lang w:eastAsia="ru-RU"/>
        </w:rPr>
        <w:t>Активизирует и развивает мыслительную деятельность.</w:t>
      </w:r>
    </w:p>
    <w:p w:rsidR="00D003DF" w:rsidRPr="005D6986" w:rsidRDefault="00D003DF" w:rsidP="00D003DF">
      <w:pPr>
        <w:rPr>
          <w:rFonts w:ascii="Times New Roman" w:hAnsi="Times New Roman" w:cs="Times New Roman"/>
          <w:sz w:val="2"/>
        </w:rPr>
      </w:pPr>
      <w:r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40"/>
          <w:lang w:eastAsia="ru-RU"/>
        </w:rPr>
        <w:t xml:space="preserve">       </w:t>
      </w:r>
      <w:r w:rsidRPr="005D6986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28"/>
          <w:szCs w:val="40"/>
          <w:lang w:eastAsia="ru-RU"/>
        </w:rPr>
        <w:t xml:space="preserve">Получается у всех </w:t>
      </w:r>
      <w:r w:rsidRPr="005D6986">
        <w:rPr>
          <w:rFonts w:ascii="Times New Roman" w:eastAsiaTheme="minorEastAsia" w:hAnsi="Times New Roman" w:cs="Times New Roman"/>
          <w:bCs/>
          <w:iCs/>
          <w:color w:val="000000" w:themeColor="text1"/>
          <w:kern w:val="24"/>
          <w:sz w:val="18"/>
          <w:szCs w:val="24"/>
          <w:lang w:eastAsia="ru-RU"/>
        </w:rPr>
        <w:t>   </w:t>
      </w:r>
    </w:p>
    <w:p w:rsidR="00D003DF" w:rsidRPr="00D003DF" w:rsidRDefault="00D003DF" w:rsidP="00D003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003DF" w:rsidRPr="00D003DF" w:rsidSect="00723A0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28B1"/>
    <w:multiLevelType w:val="hybridMultilevel"/>
    <w:tmpl w:val="98C8DD3E"/>
    <w:lvl w:ilvl="0" w:tplc="38EABEE4">
      <w:start w:val="1"/>
      <w:numFmt w:val="bullet"/>
      <w:lvlText w:val=""/>
      <w:lvlJc w:val="left"/>
      <w:pPr>
        <w:tabs>
          <w:tab w:val="num" w:pos="501"/>
        </w:tabs>
        <w:ind w:left="501" w:hanging="360"/>
      </w:pPr>
      <w:rPr>
        <w:rFonts w:ascii="Wingdings" w:hAnsi="Wingdings" w:hint="default"/>
      </w:rPr>
    </w:lvl>
    <w:lvl w:ilvl="1" w:tplc="D7AA290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AF7A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583FC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D0BEA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EA45F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AEA8E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6616D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F645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E066E"/>
    <w:multiLevelType w:val="hybridMultilevel"/>
    <w:tmpl w:val="C882BF2A"/>
    <w:lvl w:ilvl="0" w:tplc="35CAD40A">
      <w:start w:val="1"/>
      <w:numFmt w:val="bullet"/>
      <w:lvlText w:val="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090A2712" w:tentative="1">
      <w:start w:val="1"/>
      <w:numFmt w:val="bullet"/>
      <w:lvlText w:val=""/>
      <w:lvlJc w:val="left"/>
      <w:pPr>
        <w:tabs>
          <w:tab w:val="num" w:pos="1505"/>
        </w:tabs>
        <w:ind w:left="1505" w:hanging="360"/>
      </w:pPr>
      <w:rPr>
        <w:rFonts w:ascii="Wingdings" w:hAnsi="Wingdings" w:hint="default"/>
      </w:rPr>
    </w:lvl>
    <w:lvl w:ilvl="2" w:tplc="50040E10" w:tentative="1">
      <w:start w:val="1"/>
      <w:numFmt w:val="bullet"/>
      <w:lvlText w:val="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DE026D8C" w:tentative="1">
      <w:start w:val="1"/>
      <w:numFmt w:val="bullet"/>
      <w:lvlText w:val="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4" w:tplc="074AEB6C" w:tentative="1">
      <w:start w:val="1"/>
      <w:numFmt w:val="bullet"/>
      <w:lvlText w:val=""/>
      <w:lvlJc w:val="left"/>
      <w:pPr>
        <w:tabs>
          <w:tab w:val="num" w:pos="3665"/>
        </w:tabs>
        <w:ind w:left="3665" w:hanging="360"/>
      </w:pPr>
      <w:rPr>
        <w:rFonts w:ascii="Wingdings" w:hAnsi="Wingdings" w:hint="default"/>
      </w:rPr>
    </w:lvl>
    <w:lvl w:ilvl="5" w:tplc="19AA14CC" w:tentative="1">
      <w:start w:val="1"/>
      <w:numFmt w:val="bullet"/>
      <w:lvlText w:val="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1EEE17B4" w:tentative="1">
      <w:start w:val="1"/>
      <w:numFmt w:val="bullet"/>
      <w:lvlText w:val="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7" w:tplc="98208F8C" w:tentative="1">
      <w:start w:val="1"/>
      <w:numFmt w:val="bullet"/>
      <w:lvlText w:val=""/>
      <w:lvlJc w:val="left"/>
      <w:pPr>
        <w:tabs>
          <w:tab w:val="num" w:pos="5825"/>
        </w:tabs>
        <w:ind w:left="5825" w:hanging="360"/>
      </w:pPr>
      <w:rPr>
        <w:rFonts w:ascii="Wingdings" w:hAnsi="Wingdings" w:hint="default"/>
      </w:rPr>
    </w:lvl>
    <w:lvl w:ilvl="8" w:tplc="92D8DCB2" w:tentative="1">
      <w:start w:val="1"/>
      <w:numFmt w:val="bullet"/>
      <w:lvlText w:val="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23635428"/>
    <w:multiLevelType w:val="hybridMultilevel"/>
    <w:tmpl w:val="B72EE85A"/>
    <w:lvl w:ilvl="0" w:tplc="4240F68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46EF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A042F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70E0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CA514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62777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1AFFF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0B15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BA979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74CD5"/>
    <w:multiLevelType w:val="hybridMultilevel"/>
    <w:tmpl w:val="98C4205E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3DF"/>
    <w:rsid w:val="001F0596"/>
    <w:rsid w:val="00723A08"/>
    <w:rsid w:val="00D0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489C7"/>
  <w15:chartTrackingRefBased/>
  <w15:docId w15:val="{DA8C76E1-B3C9-4DBC-8B47-4AA6AF0D4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0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003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003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2026-06-10T08:42:00Z</dcterms:created>
  <dcterms:modified xsi:type="dcterms:W3CDTF">2026-06-10T08:58:00Z</dcterms:modified>
</cp:coreProperties>
</file>